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Segoe UI" w:cs="Segoe UI" w:hAnsi="Segoe UI" w:eastAsia="Segoe UI"/>
          <w:b w:val="1"/>
          <w:bCs w:val="1"/>
          <w:outline w:val="0"/>
          <w:color w:val="2f5496"/>
          <w:sz w:val="40"/>
          <w:szCs w:val="4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Segoe UI" w:cs="Segoe UI" w:hAnsi="Segoe UI" w:eastAsia="Segoe UI"/>
          <w:b w:val="1"/>
          <w:bCs w:val="1"/>
          <w:outline w:val="0"/>
          <w:color w:val="2f5496"/>
          <w:sz w:val="40"/>
          <w:szCs w:val="4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How is ChatGPT So Fast?</w:t>
      </w:r>
    </w:p>
    <w:p>
      <w:pPr>
        <w:pStyle w:val="Body"/>
        <w:rPr>
          <w:rFonts w:ascii="Segoe UI" w:cs="Segoe UI" w:hAnsi="Segoe UI" w:eastAsia="Segoe UI"/>
          <w:b w:val="1"/>
          <w:bCs w:val="1"/>
          <w:outline w:val="0"/>
          <w:color w:val="2f5496"/>
          <w:sz w:val="40"/>
          <w:szCs w:val="40"/>
          <w:u w:color="2f5496"/>
          <w:lang w:val="en-US"/>
          <w14:textFill>
            <w14:solidFill>
              <w14:srgbClr w14:val="2F5496"/>
            </w14:solidFill>
          </w14:textFill>
        </w:rPr>
      </w:pPr>
    </w:p>
    <w:p>
      <w:pPr>
        <w:pStyle w:val="Body"/>
        <w:rPr>
          <w:rFonts w:ascii="Segoe UI" w:cs="Segoe UI" w:hAnsi="Segoe UI" w:eastAsia="Segoe UI"/>
          <w:kern w:val="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How does ChatGPT deliver sensible responses at lightning speed and possess human-like traits?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First, when large language models respond, they're pulling from a vast library of human knowledge. For GPT</w:t>
      </w:r>
      <w:r>
        <w:rPr>
          <w:rFonts w:ascii="Segoe UI" w:cs="Segoe UI" w:hAnsi="Segoe UI" w:eastAsia="Segoe UI"/>
          <w:kern w:val="0"/>
          <w:sz w:val="20"/>
          <w:szCs w:val="20"/>
          <w:rtl w:val="1"/>
        </w:rPr>
        <w:t>’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s latest version, that</w:t>
      </w:r>
      <w:r>
        <w:rPr>
          <w:rFonts w:ascii="Segoe UI" w:cs="Segoe UI" w:hAnsi="Segoe UI" w:eastAsia="Segoe UI"/>
          <w:kern w:val="0"/>
          <w:sz w:val="20"/>
          <w:szCs w:val="20"/>
          <w:rtl w:val="1"/>
        </w:rPr>
        <w:t>’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s 1.8 trillion parameters of information.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 xml:space="preserve">Second, GPT's intelligence is powered by the Transformer Architecture, which works by transforming input into output using an </w:t>
      </w:r>
      <w:r>
        <w:rPr>
          <w:rFonts w:ascii="Segoe UI" w:cs="Segoe UI" w:hAnsi="Segoe UI" w:eastAsia="Segoe UI"/>
          <w:kern w:val="0"/>
          <w:sz w:val="20"/>
          <w:szCs w:val="20"/>
          <w:rtl w:val="1"/>
        </w:rPr>
        <w:t>‘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attention mechanism</w:t>
      </w:r>
      <w:r>
        <w:rPr>
          <w:rFonts w:ascii="Segoe UI" w:cs="Segoe UI" w:hAnsi="Segoe UI" w:eastAsia="Segoe UI"/>
          <w:kern w:val="0"/>
          <w:sz w:val="20"/>
          <w:szCs w:val="20"/>
          <w:rtl w:val="1"/>
        </w:rPr>
        <w:t>’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. Focusing on the parts of the input that are most relevant to the context allows GPT to make connections at hyperspeed.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 xml:space="preserve">Third, ChatGPT chops up a sentence into smaller elements or </w:t>
      </w:r>
      <w:r>
        <w:rPr>
          <w:rFonts w:ascii="Segoe UI" w:cs="Segoe UI" w:hAnsi="Segoe UI" w:eastAsia="Segoe UI"/>
          <w:kern w:val="0"/>
          <w:sz w:val="20"/>
          <w:szCs w:val="20"/>
          <w:rtl w:val="1"/>
          <w:lang w:val="ar-SA" w:bidi="ar-SA"/>
        </w:rPr>
        <w:t>“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nl-NL"/>
        </w:rPr>
        <w:t>tokens</w:t>
      </w:r>
      <w:r>
        <w:rPr>
          <w:rFonts w:ascii="Segoe UI" w:cs="Segoe UI" w:hAnsi="Segoe UI" w:eastAsia="Segoe UI"/>
          <w:kern w:val="0"/>
          <w:sz w:val="20"/>
          <w:szCs w:val="20"/>
          <w:rtl w:val="0"/>
        </w:rPr>
        <w:t>”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 xml:space="preserve">. For example, the word "learning" could be broken down into the word </w:t>
      </w:r>
      <w:r>
        <w:rPr>
          <w:rFonts w:ascii="Segoe UI" w:cs="Segoe UI" w:hAnsi="Segoe UI" w:eastAsia="Segoe UI"/>
          <w:kern w:val="0"/>
          <w:sz w:val="20"/>
          <w:szCs w:val="20"/>
          <w:rtl w:val="1"/>
          <w:lang w:val="ar-SA" w:bidi="ar-SA"/>
        </w:rPr>
        <w:t>“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learn</w:t>
      </w:r>
      <w:r>
        <w:rPr>
          <w:rFonts w:ascii="Segoe UI" w:cs="Segoe UI" w:hAnsi="Segoe UI" w:eastAsia="Segoe UI"/>
          <w:kern w:val="0"/>
          <w:sz w:val="20"/>
          <w:szCs w:val="20"/>
          <w:rtl w:val="0"/>
        </w:rPr>
        <w:t xml:space="preserve">” 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 xml:space="preserve">and the suffix </w:t>
      </w:r>
      <w:r>
        <w:rPr>
          <w:rFonts w:ascii="Segoe UI" w:cs="Segoe UI" w:hAnsi="Segoe UI" w:eastAsia="Segoe UI"/>
          <w:kern w:val="0"/>
          <w:sz w:val="20"/>
          <w:szCs w:val="20"/>
          <w:rtl w:val="1"/>
          <w:lang w:val="ar-SA" w:bidi="ar-SA"/>
        </w:rPr>
        <w:t>“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-ing</w:t>
      </w:r>
      <w:r>
        <w:rPr>
          <w:rFonts w:ascii="Segoe UI" w:cs="Segoe UI" w:hAnsi="Segoe UI" w:eastAsia="Segoe UI"/>
          <w:kern w:val="0"/>
          <w:sz w:val="20"/>
          <w:szCs w:val="20"/>
          <w:rtl w:val="0"/>
        </w:rPr>
        <w:t>”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. This makes tasks like searching, parsing, or sentiment analysis more effective.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Fourth, ChatGPT keeps a memory of our conversations. This is why it can recall a trend of thought and sustain deeper interactions.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Fifth, it responds to your emotions and context. It finds stories related to our stories through analogous reasoning.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Pretty soon, according to experts, ChatGPT</w:t>
      </w:r>
      <w:r>
        <w:rPr>
          <w:rFonts w:ascii="Segoe UI" w:cs="Segoe UI" w:hAnsi="Segoe UI" w:eastAsia="Segoe UI"/>
          <w:kern w:val="0"/>
          <w:sz w:val="20"/>
          <w:szCs w:val="20"/>
          <w:rtl w:val="1"/>
        </w:rPr>
        <w:t>’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s intelligence and sentient traits will encourage people, learners, and workers to have intimate</w:t>
      </w:r>
      <w:r>
        <w:rPr>
          <w:rFonts w:ascii="Segoe UI" w:cs="Segoe UI" w:hAnsi="Segoe UI" w:eastAsia="Segoe UI"/>
          <w:kern w:val="0"/>
          <w:sz w:val="20"/>
          <w:szCs w:val="20"/>
          <w:rtl w:val="0"/>
        </w:rPr>
        <w:t> 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interactions with it.</w:t>
      </w:r>
      <w:r>
        <w:rPr>
          <w:rFonts w:ascii="Segoe UI" w:cs="Segoe UI" w:hAnsi="Segoe UI" w:eastAsia="Segoe UI"/>
          <w:kern w:val="0"/>
          <w:sz w:val="20"/>
          <w:szCs w:val="20"/>
          <w:rtl w:val="0"/>
        </w:rPr>
        <w:t> </w:t>
      </w: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</w:p>
    <w:p>
      <w:pPr>
        <w:pStyle w:val="Body"/>
        <w:rPr>
          <w:rFonts w:ascii="Segoe UI" w:cs="Segoe UI" w:hAnsi="Segoe UI" w:eastAsia="Segoe UI"/>
          <w:kern w:val="0"/>
          <w:sz w:val="20"/>
          <w:szCs w:val="20"/>
        </w:rPr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This intimacy may just be our way to understand and manage our GPT co-pilots and mentors.</w:t>
      </w:r>
    </w:p>
    <w:p>
      <w:pPr>
        <w:pStyle w:val="Body"/>
      </w:pP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There</w:t>
      </w:r>
      <w:r>
        <w:rPr>
          <w:rFonts w:ascii="Segoe UI" w:cs="Segoe UI" w:hAnsi="Segoe UI" w:eastAsia="Segoe UI"/>
          <w:kern w:val="0"/>
          <w:sz w:val="20"/>
          <w:szCs w:val="20"/>
          <w:rtl w:val="1"/>
        </w:rPr>
        <w:t>’</w:t>
      </w:r>
      <w:r>
        <w:rPr>
          <w:rFonts w:ascii="Segoe UI" w:cs="Segoe UI" w:hAnsi="Segoe UI" w:eastAsia="Segoe UI"/>
          <w:kern w:val="0"/>
          <w:sz w:val="20"/>
          <w:szCs w:val="20"/>
          <w:rtl w:val="0"/>
          <w:lang w:val="en-US"/>
        </w:rPr>
        <w:t>s so much more to ChatGPT and generative AI than meets the eye, but I hope you appreciate this bite-sized explanation.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